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3B" w:rsidRPr="00F24879" w:rsidRDefault="00EF7BEB" w:rsidP="007863EF">
      <w:pPr>
        <w:spacing w:before="100" w:beforeAutospacing="1" w:after="100" w:afterAutospacing="1" w:line="288" w:lineRule="auto"/>
        <w:rPr>
          <w:rFonts w:ascii="Arial" w:eastAsia="Times New Roman" w:hAnsi="Arial" w:cs="Arial"/>
          <w:b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-747395</wp:posOffset>
            </wp:positionV>
            <wp:extent cx="1522095" cy="744855"/>
            <wp:effectExtent l="0" t="0" r="1905" b="0"/>
            <wp:wrapTight wrapText="bothSides">
              <wp:wrapPolygon edited="0">
                <wp:start x="2974" y="0"/>
                <wp:lineTo x="541" y="3867"/>
                <wp:lineTo x="0" y="4972"/>
                <wp:lineTo x="0" y="11601"/>
                <wp:lineTo x="4055" y="17678"/>
                <wp:lineTo x="5947" y="17678"/>
                <wp:lineTo x="5947" y="20992"/>
                <wp:lineTo x="19464" y="20992"/>
                <wp:lineTo x="19735" y="17678"/>
                <wp:lineTo x="21357" y="14363"/>
                <wp:lineTo x="21357" y="13811"/>
                <wp:lineTo x="19194" y="7734"/>
                <wp:lineTo x="15950" y="5524"/>
                <wp:lineTo x="5407" y="0"/>
                <wp:lineTo x="297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ema_Gruenderpreis_positiv_Bildschi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Terms and Conditions of Participation</w:t>
      </w:r>
      <w:r w:rsidR="00F83D2D" w:rsidRPr="00F24879">
        <w:rPr>
          <w:rFonts w:ascii="Arial" w:eastAsia="Times New Roman" w:hAnsi="Arial" w:cs="Arial"/>
          <w:b/>
          <w:szCs w:val="24"/>
          <w:lang w:val="en-US"/>
        </w:rPr>
        <w:t xml:space="preserve"> in</w:t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 xml:space="preserve"> the ACHEMA Start-Up Award </w:t>
      </w:r>
      <w:r>
        <w:rPr>
          <w:rFonts w:ascii="Arial" w:eastAsia="Times New Roman" w:hAnsi="Arial" w:cs="Arial"/>
          <w:b/>
          <w:szCs w:val="24"/>
          <w:lang w:val="en-US"/>
        </w:rPr>
        <w:br/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(</w:t>
      </w:r>
      <w:r w:rsidR="0048233B" w:rsidRPr="00F24879">
        <w:rPr>
          <w:rFonts w:ascii="Arial" w:eastAsia="Times New Roman" w:hAnsi="Arial" w:cs="Arial"/>
          <w:b/>
          <w:szCs w:val="24"/>
          <w:lang w:val="en-US"/>
        </w:rPr>
        <w:t>ACHEMA-Gründerpreis</w:t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)</w:t>
      </w:r>
      <w:r w:rsidR="0048233B" w:rsidRPr="00F24879">
        <w:rPr>
          <w:rFonts w:ascii="Arial" w:eastAsia="Times New Roman" w:hAnsi="Arial" w:cs="Arial"/>
          <w:b/>
          <w:szCs w:val="24"/>
          <w:lang w:val="en-US"/>
        </w:rPr>
        <w:t xml:space="preserve"> 20</w:t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21</w:t>
      </w:r>
    </w:p>
    <w:p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A</w:t>
      </w:r>
      <w:r w:rsidR="001977F0" w:rsidRPr="00F24879">
        <w:rPr>
          <w:rFonts w:ascii="Arial" w:eastAsia="Times New Roman" w:hAnsi="Arial" w:cs="Arial"/>
          <w:sz w:val="20"/>
          <w:szCs w:val="24"/>
          <w:lang w:val="en-US"/>
        </w:rPr>
        <w:t>s a participant in</w:t>
      </w:r>
      <w:r w:rsidR="00514AB8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ACHEMA Start-Up Award I accept the following terms and conditions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:</w:t>
      </w:r>
    </w:p>
    <w:p w:rsidR="0048233B" w:rsidRPr="00F24879" w:rsidRDefault="00514AB8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Eligible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for participation 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are teams or individuals wishing to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>submit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 an idea, a </w:t>
      </w:r>
      <w:r w:rsidR="00F83D2D">
        <w:rPr>
          <w:rFonts w:ascii="Arial" w:eastAsia="Times New Roman" w:hAnsi="Arial" w:cs="Arial"/>
          <w:sz w:val="20"/>
          <w:szCs w:val="24"/>
          <w:lang w:val="en-US"/>
        </w:rPr>
        <w:t xml:space="preserve">company 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concept or a business plan for a future business venture in the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fields 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>of chemistry, process technology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 or </w:t>
      </w:r>
      <w:r w:rsidR="000860B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biotechnology to the competition. Business enterprises from the aforementioned fields established after 15 July 2018 may also participate in the competition. </w:t>
      </w:r>
    </w:p>
    <w:p w:rsidR="0048233B" w:rsidRPr="00F24879" w:rsidRDefault="000860B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products and / or services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>of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business venture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to be established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comprise a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market innovation that leads to a significant competitive advantage over potential competitors. The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nature of the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competitive advantage and the innovation must be explained. </w:t>
      </w:r>
    </w:p>
    <w:p w:rsidR="0048233B" w:rsidRPr="00CA1088" w:rsidRDefault="00B95C4E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Entering the competition for the ACHEMA Start-Up Award is possible at each of the three phases –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I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dea,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Company C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oncept,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B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usiness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P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lan – subject to the submission deadline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>s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communicated elsewhere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. However, a complete business plan according to the specifications of the competition is a condition for </w:t>
      </w:r>
      <w:r w:rsidR="00C03E0F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being considered for 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award. The deadline for </w:t>
      </w:r>
      <w:r w:rsidR="00461E52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>submission of business plans</w:t>
      </w:r>
      <w:r w:rsidR="00CA1088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is 30 November 2020. </w:t>
      </w:r>
    </w:p>
    <w:p w:rsidR="0048233B" w:rsidRPr="00F24879" w:rsidRDefault="00CA1088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At least one natural person has to be named as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originator of an idea or as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potential or current entrepreneur. If several persons enter a contribution together,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they have to appoint a contact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person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C03E0F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from 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>among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their circle, who is entitled to represent the team in the competition. </w:t>
      </w:r>
    </w:p>
    <w:p w:rsidR="0048233B" w:rsidRPr="00F24879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If applicable, t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>he contact person is allowed to receive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prize money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as a representative of the other team members. If the business has already been started, the prize money will be paid to the company.</w:t>
      </w:r>
    </w:p>
    <w:p w:rsidR="0048233B" w:rsidRPr="00763F55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</w:t>
      </w:r>
      <w:r w:rsidR="0048233B"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entry forms must be </w:t>
      </w:r>
      <w:r>
        <w:rPr>
          <w:rFonts w:ascii="Arial" w:eastAsia="Times New Roman" w:hAnsi="Arial" w:cs="Arial"/>
          <w:sz w:val="20"/>
          <w:szCs w:val="24"/>
          <w:lang w:val="en-US"/>
        </w:rPr>
        <w:t>completed</w:t>
      </w:r>
      <w:r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 in German or English. </w:t>
      </w:r>
    </w:p>
    <w:p w:rsidR="0048233B" w:rsidRPr="00F24879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Access to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>private equity investors such as the B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>usiness Angels o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r the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High Tech Gründerfonds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will be enabled independent of the competition success, if requested by the participants. Conditions for the respective organisation will apply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>(</w:t>
      </w:r>
      <w:r w:rsidR="00E54020" w:rsidRPr="00F24879">
        <w:rPr>
          <w:rFonts w:ascii="Arial" w:eastAsia="Times New Roman" w:hAnsi="Arial" w:cs="Arial"/>
          <w:sz w:val="20"/>
          <w:szCs w:val="24"/>
          <w:lang w:val="en-US"/>
        </w:rPr>
        <w:t>e. g.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hyperlink r:id="rId9" w:history="1">
        <w:r w:rsidR="007863EF" w:rsidRPr="00F24879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www.ba-frm.de</w:t>
        </w:r>
      </w:hyperlink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>or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hyperlink r:id="rId10" w:tooltip="High-Tech Gründerfonds" w:history="1">
        <w:r w:rsidR="0048233B" w:rsidRPr="00F24879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en-US"/>
          </w:rPr>
          <w:t>www.high-tech-gruenderfonds.de</w:t>
        </w:r>
      </w:hyperlink>
      <w:r w:rsidR="00686BE4" w:rsidRPr="00F24879">
        <w:rPr>
          <w:lang w:val="en-US"/>
        </w:rPr>
        <w:t xml:space="preserve">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). </w:t>
      </w:r>
      <w:r w:rsidR="00686BE4" w:rsidRPr="00E54020">
        <w:rPr>
          <w:rFonts w:ascii="Arial" w:eastAsia="Times New Roman" w:hAnsi="Arial" w:cs="Arial"/>
          <w:sz w:val="20"/>
          <w:szCs w:val="24"/>
          <w:lang w:val="en-US"/>
        </w:rPr>
        <w:t xml:space="preserve">As a general rule a comprehensive business plan will be expected, which may differ from the </w:t>
      </w:r>
      <w:r w:rsidR="00E54020" w:rsidRPr="00E54020">
        <w:rPr>
          <w:rFonts w:ascii="Arial" w:eastAsia="Times New Roman" w:hAnsi="Arial" w:cs="Arial"/>
          <w:sz w:val="20"/>
          <w:szCs w:val="24"/>
          <w:lang w:val="en-US"/>
        </w:rPr>
        <w:t>ACHEMA Start-Up Award.</w:t>
      </w:r>
    </w:p>
    <w:p w:rsidR="0048233B" w:rsidRPr="00F24879" w:rsidRDefault="00E54020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participants agree to present themselves and their business idea 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>in public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during the ACHEMA 2021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(in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the form of a presentation at the stand of the Start-Up Award and / or a brief talk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)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in case they are among the</w:t>
      </w:r>
      <w:r w:rsidR="00F74723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finalists</w:t>
      </w:r>
      <w:r w:rsidR="00F74723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(maximum of ten)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, or the three overall winners of the competition. </w:t>
      </w:r>
    </w:p>
    <w:p w:rsidR="0048233B" w:rsidRPr="008C12BA" w:rsidRDefault="00E54020" w:rsidP="008C12BA">
      <w:pPr>
        <w:numPr>
          <w:ilvl w:val="0"/>
          <w:numId w:val="1"/>
        </w:numPr>
        <w:spacing w:before="120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The participants agree that their data will be used and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the entered documents will be passed on</w:t>
      </w:r>
      <w:r w:rsidR="00F76530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to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</w:t>
      </w:r>
      <w:r w:rsidR="000936D1" w:rsidRPr="00F24879">
        <w:rPr>
          <w:rFonts w:ascii="Arial" w:eastAsia="Times New Roman" w:hAnsi="Arial" w:cs="Arial"/>
          <w:sz w:val="20"/>
          <w:szCs w:val="24"/>
          <w:lang w:val="en-US"/>
        </w:rPr>
        <w:t>j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ury </w:t>
      </w:r>
      <w:r w:rsidR="000936D1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and mentors in connection with 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>processing the ACHEMA Start-Up Award.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rivacy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olicy of DECHEMA e.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V. (</w:t>
      </w:r>
      <w:hyperlink r:id="rId11" w:history="1">
        <w:r w:rsidR="004C36E7" w:rsidRPr="004C36E7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https://dechema.de/en/datenschutz.html</w:t>
        </w:r>
      </w:hyperlink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) is applicable.</w:t>
      </w:r>
      <w:r w:rsidR="0048233B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 xml:space="preserve">Mentors and jurors are obliged to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adhere to a confidentiality agreement</w:t>
      </w:r>
      <w:r w:rsidR="008C12BA">
        <w:rPr>
          <w:rFonts w:ascii="Arial" w:eastAsia="Times New Roman" w:hAnsi="Arial" w:cs="Arial"/>
          <w:sz w:val="20"/>
          <w:szCs w:val="24"/>
          <w:lang w:val="en-US"/>
        </w:rPr>
        <w:t xml:space="preserve"> (see </w:t>
      </w:r>
      <w:hyperlink r:id="rId12" w:history="1">
        <w:r w:rsidR="008C12BA" w:rsidRPr="00F87993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https://www.achema.de/fileadmin/user_upload/Downloads/Gruenderpreis/Confidentiality_Agreement_AGP.pdf</w:t>
        </w:r>
      </w:hyperlink>
      <w:r w:rsidR="008C12BA">
        <w:rPr>
          <w:rFonts w:ascii="Arial" w:eastAsia="Times New Roman" w:hAnsi="Arial" w:cs="Arial"/>
          <w:sz w:val="20"/>
          <w:szCs w:val="24"/>
          <w:lang w:val="en-US"/>
        </w:rPr>
        <w:t>)</w:t>
      </w:r>
      <w:r w:rsidR="00F24879" w:rsidRPr="008C12BA"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:rsidR="0048233B" w:rsidRPr="00F24879" w:rsidRDefault="00F76530" w:rsidP="00A311E6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If applicable, we recommend </w:t>
      </w:r>
      <w:r w:rsidR="00F74723">
        <w:rPr>
          <w:rFonts w:ascii="Arial" w:eastAsia="Times New Roman" w:hAnsi="Arial" w:cs="Arial"/>
          <w:sz w:val="20"/>
          <w:szCs w:val="24"/>
          <w:lang w:val="en-US"/>
        </w:rPr>
        <w:t xml:space="preserve">that 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>part</w:t>
      </w:r>
      <w:r>
        <w:rPr>
          <w:rFonts w:ascii="Arial" w:eastAsia="Times New Roman" w:hAnsi="Arial" w:cs="Arial"/>
          <w:sz w:val="20"/>
          <w:szCs w:val="24"/>
          <w:lang w:val="en-US"/>
        </w:rPr>
        <w:t>i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cipants register patents and property rights as soon as possible, ideally before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submitting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 their documents for the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competition. 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Please note that any non-confidential publication complicates or</w:t>
      </w:r>
      <w:r w:rsidR="00A311E6" w:rsidRPr="00A311E6">
        <w:rPr>
          <w:rFonts w:ascii="Arial" w:eastAsia="Times New Roman" w:hAnsi="Arial" w:cs="Arial"/>
          <w:sz w:val="20"/>
          <w:szCs w:val="24"/>
          <w:lang w:val="en-US"/>
        </w:rPr>
        <w:t xml:space="preserve"> rules out</w:t>
      </w:r>
      <w:r w:rsidR="00A311E6">
        <w:rPr>
          <w:rFonts w:ascii="Arial" w:eastAsia="Times New Roman" w:hAnsi="Arial" w:cs="Arial"/>
          <w:sz w:val="20"/>
          <w:szCs w:val="24"/>
          <w:lang w:val="en-US"/>
        </w:rPr>
        <w:t xml:space="preserve"> a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later</w:t>
      </w:r>
      <w:r w:rsidR="00A311E6">
        <w:rPr>
          <w:rFonts w:ascii="Arial" w:eastAsia="Times New Roman" w:hAnsi="Arial" w:cs="Arial"/>
          <w:sz w:val="20"/>
          <w:szCs w:val="24"/>
          <w:lang w:val="en-US"/>
        </w:rPr>
        <w:t xml:space="preserve"> protection. </w:t>
      </w:r>
    </w:p>
    <w:p w:rsidR="0048233B" w:rsidRDefault="00A311E6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A311E6">
        <w:rPr>
          <w:rFonts w:ascii="Arial" w:eastAsia="Times New Roman" w:hAnsi="Arial" w:cs="Arial"/>
          <w:sz w:val="20"/>
          <w:szCs w:val="24"/>
          <w:lang w:val="en-US"/>
        </w:rPr>
        <w:t xml:space="preserve">The decision of the jury is </w:t>
      </w:r>
      <w:r w:rsidR="00F74723">
        <w:rPr>
          <w:rFonts w:ascii="Arial" w:eastAsia="Times New Roman" w:hAnsi="Arial" w:cs="Arial"/>
          <w:sz w:val="20"/>
          <w:szCs w:val="24"/>
          <w:lang w:val="en-US"/>
        </w:rPr>
        <w:t xml:space="preserve">final and 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incontestable.</w:t>
      </w:r>
      <w:r>
        <w:rPr>
          <w:rFonts w:ascii="Arial" w:eastAsia="Times New Roman" w:hAnsi="Arial" w:cs="Arial"/>
          <w:sz w:val="20"/>
          <w:szCs w:val="24"/>
          <w:lang w:val="en-US"/>
        </w:rPr>
        <w:br/>
      </w:r>
    </w:p>
    <w:p w:rsidR="0048233B" w:rsidRPr="00A311E6" w:rsidRDefault="0048233B" w:rsidP="0048233B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A311E6">
        <w:rPr>
          <w:rFonts w:ascii="Arial" w:eastAsia="Times New Roman" w:hAnsi="Arial" w:cs="Arial"/>
          <w:sz w:val="20"/>
          <w:szCs w:val="24"/>
          <w:lang w:val="en-US"/>
        </w:rPr>
        <w:lastRenderedPageBreak/>
        <w:t>S</w:t>
      </w:r>
      <w:r w:rsidR="00A311E6" w:rsidRPr="00A311E6">
        <w:rPr>
          <w:rFonts w:ascii="Arial" w:eastAsia="Times New Roman" w:hAnsi="Arial" w:cs="Arial"/>
          <w:sz w:val="20"/>
          <w:szCs w:val="24"/>
          <w:lang w:val="en-US"/>
        </w:rPr>
        <w:t>everability clause: Should individual clauses of the terms and conditions of participation be partly or completely ineffective, the other terms and conditions will still apply.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........................................</w:t>
      </w:r>
    </w:p>
    <w:p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D</w:t>
      </w:r>
      <w:r w:rsidR="0036183A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ate and </w:t>
      </w:r>
      <w:r w:rsidR="00430C85" w:rsidRPr="00F24879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36183A" w:rsidRPr="00F24879">
        <w:rPr>
          <w:rFonts w:ascii="Arial" w:eastAsia="Times New Roman" w:hAnsi="Arial" w:cs="Arial"/>
          <w:sz w:val="20"/>
          <w:szCs w:val="24"/>
          <w:lang w:val="en-US"/>
        </w:rPr>
        <w:t>lace</w:t>
      </w:r>
    </w:p>
    <w:p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........................................</w:t>
      </w:r>
    </w:p>
    <w:p w:rsidR="0048233B" w:rsidRPr="001977F0" w:rsidRDefault="0036183A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>Signature</w:t>
      </w:r>
    </w:p>
    <w:p w:rsidR="0048233B" w:rsidRPr="001977F0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 xml:space="preserve">Name in </w:t>
      </w:r>
      <w:r w:rsidR="0036183A" w:rsidRPr="001977F0">
        <w:rPr>
          <w:rFonts w:ascii="Arial" w:eastAsia="Times New Roman" w:hAnsi="Arial" w:cs="Arial"/>
          <w:sz w:val="20"/>
          <w:szCs w:val="24"/>
          <w:lang w:val="en-US"/>
        </w:rPr>
        <w:t>block letters</w:t>
      </w:r>
      <w:r w:rsidRPr="001977F0">
        <w:rPr>
          <w:rFonts w:ascii="Arial" w:eastAsia="Times New Roman" w:hAnsi="Arial" w:cs="Arial"/>
          <w:sz w:val="20"/>
          <w:szCs w:val="24"/>
          <w:lang w:val="en-US"/>
        </w:rPr>
        <w:t>: ........................................</w:t>
      </w:r>
    </w:p>
    <w:p w:rsidR="0048233B" w:rsidRPr="001977F0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:rsidR="0048233B" w:rsidRPr="0036183A" w:rsidRDefault="0036183A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36183A">
        <w:rPr>
          <w:rFonts w:ascii="Arial" w:eastAsia="Times New Roman" w:hAnsi="Arial" w:cs="Arial"/>
          <w:sz w:val="20"/>
          <w:szCs w:val="24"/>
          <w:lang w:val="en-US"/>
        </w:rPr>
        <w:t xml:space="preserve">For the following business,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if</w:t>
      </w:r>
      <w:r w:rsidRPr="0036183A">
        <w:rPr>
          <w:rFonts w:ascii="Arial" w:eastAsia="Times New Roman" w:hAnsi="Arial" w:cs="Arial"/>
          <w:sz w:val="20"/>
          <w:szCs w:val="24"/>
          <w:lang w:val="en-US"/>
        </w:rPr>
        <w:t xml:space="preserve"> already established:</w:t>
      </w:r>
    </w:p>
    <w:p w:rsidR="0048233B" w:rsidRPr="00B95C4E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B95C4E"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</w:t>
      </w:r>
    </w:p>
    <w:p w:rsidR="0048233B" w:rsidRPr="00B95C4E" w:rsidRDefault="0048233B" w:rsidP="004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FA6" w:rsidRPr="00B95C4E" w:rsidRDefault="004A0FA6"/>
    <w:sectPr w:rsidR="004A0FA6" w:rsidRPr="00B95C4E" w:rsidSect="004A0FA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C9" w:rsidRDefault="007917C9" w:rsidP="00BA37C2">
      <w:pPr>
        <w:spacing w:after="0" w:line="240" w:lineRule="auto"/>
      </w:pPr>
      <w:r>
        <w:separator/>
      </w:r>
    </w:p>
  </w:endnote>
  <w:endnote w:type="continuationSeparator" w:id="0">
    <w:p w:rsidR="007917C9" w:rsidRDefault="007917C9" w:rsidP="00BA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01"/>
      <w:docPartObj>
        <w:docPartGallery w:val="Page Numbers (Bottom of Page)"/>
        <w:docPartUnique/>
      </w:docPartObj>
    </w:sdtPr>
    <w:sdtEndPr/>
    <w:sdtContent>
      <w:p w:rsidR="00A311E6" w:rsidRDefault="007917C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C9">
          <w:rPr>
            <w:noProof/>
          </w:rPr>
          <w:t>2</w:t>
        </w:r>
        <w:r>
          <w:rPr>
            <w:noProof/>
          </w:rPr>
          <w:fldChar w:fldCharType="end"/>
        </w:r>
        <w:r w:rsidR="00A311E6">
          <w:t>/2</w:t>
        </w:r>
      </w:p>
    </w:sdtContent>
  </w:sdt>
  <w:p w:rsidR="00A311E6" w:rsidRDefault="00A311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C9" w:rsidRDefault="007917C9" w:rsidP="00BA37C2">
      <w:pPr>
        <w:spacing w:after="0" w:line="240" w:lineRule="auto"/>
      </w:pPr>
      <w:r>
        <w:separator/>
      </w:r>
    </w:p>
  </w:footnote>
  <w:footnote w:type="continuationSeparator" w:id="0">
    <w:p w:rsidR="007917C9" w:rsidRDefault="007917C9" w:rsidP="00BA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AB8"/>
    <w:multiLevelType w:val="multilevel"/>
    <w:tmpl w:val="CBE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B"/>
    <w:rsid w:val="000860BB"/>
    <w:rsid w:val="000936D1"/>
    <w:rsid w:val="0013298D"/>
    <w:rsid w:val="001977F0"/>
    <w:rsid w:val="001B702E"/>
    <w:rsid w:val="00275DFD"/>
    <w:rsid w:val="0036183A"/>
    <w:rsid w:val="003C35FB"/>
    <w:rsid w:val="00430C85"/>
    <w:rsid w:val="00461E52"/>
    <w:rsid w:val="0048233B"/>
    <w:rsid w:val="004A0FA6"/>
    <w:rsid w:val="004C36E7"/>
    <w:rsid w:val="00514AB8"/>
    <w:rsid w:val="00536F85"/>
    <w:rsid w:val="00642AC9"/>
    <w:rsid w:val="00686BE4"/>
    <w:rsid w:val="00710886"/>
    <w:rsid w:val="00763F55"/>
    <w:rsid w:val="007863EF"/>
    <w:rsid w:val="007917C9"/>
    <w:rsid w:val="007B4287"/>
    <w:rsid w:val="007F38AA"/>
    <w:rsid w:val="008A274C"/>
    <w:rsid w:val="008C12BA"/>
    <w:rsid w:val="009F2C9B"/>
    <w:rsid w:val="009F2E1A"/>
    <w:rsid w:val="00A311E6"/>
    <w:rsid w:val="00AA7629"/>
    <w:rsid w:val="00B95C4E"/>
    <w:rsid w:val="00BA37C2"/>
    <w:rsid w:val="00C03E0F"/>
    <w:rsid w:val="00C077DC"/>
    <w:rsid w:val="00C63082"/>
    <w:rsid w:val="00CA1088"/>
    <w:rsid w:val="00E54020"/>
    <w:rsid w:val="00EF7BEB"/>
    <w:rsid w:val="00F24879"/>
    <w:rsid w:val="00F74723"/>
    <w:rsid w:val="00F76530"/>
    <w:rsid w:val="00F83D2D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23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7C2"/>
  </w:style>
  <w:style w:type="paragraph" w:styleId="Fuzeile">
    <w:name w:val="footer"/>
    <w:basedOn w:val="Standard"/>
    <w:link w:val="FuzeileZchn"/>
    <w:uiPriority w:val="99"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7C2"/>
  </w:style>
  <w:style w:type="character" w:styleId="Kommentarzeichen">
    <w:name w:val="annotation reference"/>
    <w:basedOn w:val="Absatz-Standardschriftart"/>
    <w:uiPriority w:val="99"/>
    <w:semiHidden/>
    <w:unhideWhenUsed/>
    <w:rsid w:val="00763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F5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F5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23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7C2"/>
  </w:style>
  <w:style w:type="paragraph" w:styleId="Fuzeile">
    <w:name w:val="footer"/>
    <w:basedOn w:val="Standard"/>
    <w:link w:val="FuzeileZchn"/>
    <w:uiPriority w:val="99"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7C2"/>
  </w:style>
  <w:style w:type="character" w:styleId="Kommentarzeichen">
    <w:name w:val="annotation reference"/>
    <w:basedOn w:val="Absatz-Standardschriftart"/>
    <w:uiPriority w:val="99"/>
    <w:semiHidden/>
    <w:unhideWhenUsed/>
    <w:rsid w:val="00763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F5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chema.de/fileadmin/user_upload/Downloads/Gruenderpreis/Confidentiality_Agreement_AG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chema.de/en/datenschut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gh-tech-gruenderfonds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-fr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DECHEMA e.V.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ruebberdt</dc:creator>
  <cp:lastModifiedBy>Pörtener, Katrin</cp:lastModifiedBy>
  <cp:revision>2</cp:revision>
  <cp:lastPrinted>2019-12-19T10:53:00Z</cp:lastPrinted>
  <dcterms:created xsi:type="dcterms:W3CDTF">2020-08-26T12:09:00Z</dcterms:created>
  <dcterms:modified xsi:type="dcterms:W3CDTF">2020-08-26T12:09:00Z</dcterms:modified>
</cp:coreProperties>
</file>